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22469" w14:textId="5ABB11B5" w:rsidR="00C11F47" w:rsidRPr="00C11F47" w:rsidRDefault="00C11F47" w:rsidP="009610EE">
      <w:pPr>
        <w:jc w:val="both"/>
        <w:rPr>
          <w:bCs/>
          <w:sz w:val="20"/>
          <w:szCs w:val="20"/>
        </w:rPr>
      </w:pPr>
      <w:r w:rsidRPr="00C11F47">
        <w:rPr>
          <w:bCs/>
          <w:sz w:val="20"/>
          <w:szCs w:val="20"/>
        </w:rPr>
        <w:t>Příloha č. 11</w:t>
      </w:r>
      <w:r>
        <w:rPr>
          <w:bCs/>
          <w:sz w:val="20"/>
          <w:szCs w:val="20"/>
        </w:rPr>
        <w:t xml:space="preserve"> a)</w:t>
      </w:r>
      <w:r w:rsidRPr="00C11F47">
        <w:rPr>
          <w:bCs/>
          <w:sz w:val="20"/>
          <w:szCs w:val="20"/>
        </w:rPr>
        <w:t xml:space="preserve"> Zadávací dokumentace</w:t>
      </w:r>
      <w:r>
        <w:rPr>
          <w:bCs/>
          <w:sz w:val="20"/>
          <w:szCs w:val="20"/>
        </w:rPr>
        <w:t xml:space="preserve"> č</w:t>
      </w:r>
      <w:r w:rsidR="002F0C39">
        <w:rPr>
          <w:bCs/>
          <w:sz w:val="20"/>
          <w:szCs w:val="20"/>
        </w:rPr>
        <w:t>.</w:t>
      </w:r>
      <w:bookmarkStart w:id="0" w:name="_GoBack"/>
      <w:bookmarkEnd w:id="0"/>
      <w:r>
        <w:rPr>
          <w:bCs/>
          <w:sz w:val="20"/>
          <w:szCs w:val="20"/>
        </w:rPr>
        <w:t>j. 37543/2022-SŽ-GŘ-O8</w:t>
      </w:r>
    </w:p>
    <w:p w14:paraId="5C85C393" w14:textId="1805A39B" w:rsidR="00272A76" w:rsidRPr="00272A76" w:rsidRDefault="00272A76" w:rsidP="009610EE">
      <w:pPr>
        <w:jc w:val="both"/>
        <w:rPr>
          <w:b/>
          <w:bCs/>
        </w:rPr>
      </w:pPr>
      <w:r w:rsidRPr="00272A76">
        <w:rPr>
          <w:b/>
          <w:bCs/>
        </w:rPr>
        <w:t>Zadání právních rozborů pro část č. 1</w:t>
      </w:r>
    </w:p>
    <w:p w14:paraId="12ACD2C5" w14:textId="77777777" w:rsidR="00272A76" w:rsidRPr="00272A76" w:rsidRDefault="00272A76" w:rsidP="009610EE">
      <w:pPr>
        <w:jc w:val="both"/>
        <w:rPr>
          <w:u w:val="single"/>
        </w:rPr>
      </w:pPr>
      <w:r w:rsidRPr="00272A76">
        <w:rPr>
          <w:u w:val="single"/>
        </w:rPr>
        <w:t>Právní rozbor A</w:t>
      </w:r>
    </w:p>
    <w:p w14:paraId="00469524" w14:textId="6C12D4B6" w:rsidR="00D97BBE" w:rsidRDefault="00EC4DEC" w:rsidP="009610EE">
      <w:pPr>
        <w:jc w:val="both"/>
      </w:pPr>
      <w:r>
        <w:t xml:space="preserve">Zadavatel (pro účely zpracování právních rozborů se zadavatelem rozumí </w:t>
      </w:r>
      <w:r w:rsidRPr="00EC4DEC">
        <w:t>Správa železnic, státní organizace</w:t>
      </w:r>
      <w:r>
        <w:t xml:space="preserve">, dále jen </w:t>
      </w:r>
      <w:r w:rsidRPr="00EC4DEC">
        <w:rPr>
          <w:b/>
          <w:bCs/>
          <w:i/>
          <w:iCs/>
        </w:rPr>
        <w:t>„Zadavatel“</w:t>
      </w:r>
      <w:r>
        <w:t xml:space="preserve">) zadává veřejnou zakázku v nadlimitním režimu v otevřeném zadávacím řízení podle § 56 ZZVZ. Předmětem veřejné zakázky je </w:t>
      </w:r>
      <w:r w:rsidRPr="00EC4DEC">
        <w:t>dodávk</w:t>
      </w:r>
      <w:r>
        <w:t>a</w:t>
      </w:r>
      <w:r w:rsidRPr="00EC4DEC">
        <w:t xml:space="preserve"> informačního systému</w:t>
      </w:r>
      <w:r w:rsidR="00C4601F">
        <w:t>, podpora</w:t>
      </w:r>
      <w:r w:rsidR="000D236C">
        <w:t xml:space="preserve"> dodaného informačního systému na dobu neurčitou</w:t>
      </w:r>
      <w:r w:rsidR="00C4601F">
        <w:t xml:space="preserve"> a rozvoj dodaného informačního systému na dobu neurčitou. </w:t>
      </w:r>
    </w:p>
    <w:p w14:paraId="46CB67B9" w14:textId="5937B2D1" w:rsidR="00C56E16" w:rsidRDefault="00C4601F" w:rsidP="009610EE">
      <w:pPr>
        <w:jc w:val="both"/>
      </w:pPr>
      <w:r>
        <w:t xml:space="preserve">Služby podpory budou poskytovány po uvedení informačního systému do ostrého provozu a </w:t>
      </w:r>
      <w:r w:rsidR="00C56E16">
        <w:t>bude se jedna</w:t>
      </w:r>
      <w:r w:rsidR="000D236C">
        <w:t>t</w:t>
      </w:r>
      <w:r w:rsidR="00C56E16">
        <w:t xml:space="preserve"> o průběžně poskytované služby spočívající v</w:t>
      </w:r>
      <w:r w:rsidR="000D236C">
        <w:t> </w:t>
      </w:r>
      <w:r w:rsidR="00C56E16" w:rsidRPr="00C56E16">
        <w:t>podpo</w:t>
      </w:r>
      <w:r w:rsidR="00C56E16">
        <w:t>ře</w:t>
      </w:r>
      <w:r w:rsidR="00C56E16" w:rsidRPr="00C56E16">
        <w:t xml:space="preserve"> provozu a servisu</w:t>
      </w:r>
      <w:r w:rsidR="00C56E16">
        <w:t xml:space="preserve"> dodaného informačního systému. Z</w:t>
      </w:r>
      <w:r>
        <w:t xml:space="preserve">a poskytování těchto </w:t>
      </w:r>
      <w:r w:rsidR="000D236C">
        <w:t>služeb</w:t>
      </w:r>
      <w:r>
        <w:t xml:space="preserve"> bude Zadavatel dodavateli platit měsíčně stanovenou paušální částku.</w:t>
      </w:r>
    </w:p>
    <w:p w14:paraId="6C890B3A" w14:textId="7B86CC3B" w:rsidR="00D97BBE" w:rsidRDefault="00C56E16" w:rsidP="009610EE">
      <w:pPr>
        <w:jc w:val="both"/>
      </w:pPr>
      <w:r>
        <w:t xml:space="preserve">Služby rozvoje </w:t>
      </w:r>
      <w:r w:rsidR="00D97BBE" w:rsidRPr="00D97BBE">
        <w:t xml:space="preserve">bude </w:t>
      </w:r>
      <w:r>
        <w:t>dodavatel</w:t>
      </w:r>
      <w:r w:rsidR="00D97BBE" w:rsidRPr="00D97BBE">
        <w:t xml:space="preserve"> poskytovat vždy na základě dílčích objednávek </w:t>
      </w:r>
      <w:r>
        <w:t>Zadavatele</w:t>
      </w:r>
      <w:r w:rsidR="00D97BBE" w:rsidRPr="00D97BBE">
        <w:t xml:space="preserve"> dle aktuálních potřeb a pokynů </w:t>
      </w:r>
      <w:r>
        <w:t>Zadavatele</w:t>
      </w:r>
      <w:r w:rsidR="00D97BBE" w:rsidRPr="00D97BBE">
        <w:t>.</w:t>
      </w:r>
      <w:r w:rsidR="000D236C">
        <w:t xml:space="preserve"> Zadavatel </w:t>
      </w:r>
      <w:r w:rsidR="006254CF">
        <w:t>vyzve dodavatele k podání nabídky, tento bude povinen nabídku podat, přičemž při sestavení nabídky se bude řídit ceníkem tvořícím přílohu smlouv</w:t>
      </w:r>
      <w:r w:rsidR="00D32AAB">
        <w:t>y na dodávku informačního systému</w:t>
      </w:r>
      <w:r w:rsidR="00C133A0">
        <w:t>.</w:t>
      </w:r>
      <w:r w:rsidR="006254CF">
        <w:t xml:space="preserve"> </w:t>
      </w:r>
      <w:r w:rsidR="00C133A0">
        <w:t>N</w:t>
      </w:r>
      <w:r w:rsidR="006254CF">
        <w:t>a základě</w:t>
      </w:r>
      <w:r w:rsidR="00F66E65">
        <w:t xml:space="preserve"> dodavatelem</w:t>
      </w:r>
      <w:r w:rsidR="006254CF">
        <w:t xml:space="preserve"> podané nabídky vystaví Zadavatel objednávku. Cena služeb rozvoje bude účtována </w:t>
      </w:r>
      <w:r w:rsidR="00C133A0">
        <w:t>po</w:t>
      </w:r>
      <w:r w:rsidR="006254CF">
        <w:t xml:space="preserve"> splnění jednotlivých objednávek.</w:t>
      </w:r>
    </w:p>
    <w:p w14:paraId="47DA6748" w14:textId="77777777" w:rsidR="00C56E16" w:rsidRDefault="00C56E16" w:rsidP="00C56E16">
      <w:pPr>
        <w:jc w:val="both"/>
      </w:pPr>
      <w:r>
        <w:t>S ohledem na výše uvedené uveďte, zda Zadavatel dodržel postup stanovený ZZVZ nebo zda jeho postup mohl být v rozporu se ZZVZ. Své závěry odůvodněte.</w:t>
      </w:r>
    </w:p>
    <w:p w14:paraId="040F08D3" w14:textId="77777777" w:rsidR="00272A76" w:rsidRDefault="00272A76" w:rsidP="009610EE">
      <w:pPr>
        <w:jc w:val="both"/>
      </w:pPr>
    </w:p>
    <w:p w14:paraId="274DFCED" w14:textId="77777777" w:rsidR="00272A76" w:rsidRPr="00272A76" w:rsidRDefault="00272A76" w:rsidP="009610EE">
      <w:pPr>
        <w:jc w:val="both"/>
        <w:rPr>
          <w:u w:val="single"/>
        </w:rPr>
      </w:pPr>
      <w:r w:rsidRPr="00272A76">
        <w:rPr>
          <w:u w:val="single"/>
        </w:rPr>
        <w:t>Právní rozbor B</w:t>
      </w:r>
    </w:p>
    <w:p w14:paraId="75ECD507" w14:textId="4441AA9B" w:rsidR="00272A76" w:rsidRDefault="00272A76" w:rsidP="009610EE">
      <w:pPr>
        <w:jc w:val="both"/>
      </w:pPr>
      <w:r>
        <w:t xml:space="preserve">Zadavatel zadává veřejnou zakázku v nadlimitním režimu v otevřeném zadávacím řízení podle § 56 ZZVZ. V zadávacích podmínkách stanovil </w:t>
      </w:r>
      <w:r w:rsidR="009F10D1">
        <w:t>Z</w:t>
      </w:r>
      <w:r>
        <w:t xml:space="preserve">adavatel ve smyslu § 40 odst. 1 ZZVZ zadávací lhůtu. V zadávací lhůtě pak </w:t>
      </w:r>
      <w:r w:rsidR="009F10D1">
        <w:t>Z</w:t>
      </w:r>
      <w:r>
        <w:t xml:space="preserve">adavatel vydal rozhodnutí o výběru dodavatele. Poté, rovněž v zadávací lhůtě, odeslal </w:t>
      </w:r>
      <w:r w:rsidR="009F10D1">
        <w:t>Z</w:t>
      </w:r>
      <w:r>
        <w:t>adavatel oznámení o výběru dodavatele všem účastníkům zadávacího řízení v souladu s § 123 ZZVZ.</w:t>
      </w:r>
    </w:p>
    <w:p w14:paraId="19B571F2" w14:textId="3C97A60F" w:rsidR="00272A76" w:rsidRDefault="00272A76" w:rsidP="009610EE">
      <w:pPr>
        <w:jc w:val="both"/>
      </w:pPr>
      <w:r>
        <w:t xml:space="preserve">Následně </w:t>
      </w:r>
      <w:r w:rsidR="009F10D1">
        <w:t>Z</w:t>
      </w:r>
      <w:r>
        <w:t xml:space="preserve">adavatel rozhodnutí a oznámení o výběru </w:t>
      </w:r>
      <w:r w:rsidR="006F1A87">
        <w:t>dodavatele</w:t>
      </w:r>
      <w:r>
        <w:t xml:space="preserve"> zrušil, a po uplynutí zadávací lhůty vydal nové rozhodnutí o výběru dodavatele, které rovněž v souladu s § 123 ZZVZ oznámil všem účastníkům zadávacího řízení.</w:t>
      </w:r>
    </w:p>
    <w:p w14:paraId="5A58C60A" w14:textId="6778C7F2" w:rsidR="006F1A87" w:rsidRDefault="009D565A" w:rsidP="009610EE">
      <w:pPr>
        <w:jc w:val="both"/>
      </w:pPr>
      <w:r>
        <w:t xml:space="preserve">Důvod zrušení původního rozhodnutí o výběru </w:t>
      </w:r>
      <w:r w:rsidR="006F1A87">
        <w:t>dodavatel</w:t>
      </w:r>
      <w:r w:rsidR="009F10D1">
        <w:t>e</w:t>
      </w:r>
      <w:r w:rsidR="006F1A87">
        <w:t xml:space="preserve"> </w:t>
      </w:r>
      <w:r>
        <w:t xml:space="preserve">Zadavatel záměrně nespecifikuje, </w:t>
      </w:r>
      <w:r w:rsidR="006F1A87">
        <w:t xml:space="preserve">tento tak </w:t>
      </w:r>
      <w:r>
        <w:t xml:space="preserve">mohl spočívat jak na straně </w:t>
      </w:r>
      <w:r w:rsidR="009F10D1">
        <w:t>Z</w:t>
      </w:r>
      <w:r>
        <w:t xml:space="preserve">adavatele, tak na straně dodavatele. </w:t>
      </w:r>
    </w:p>
    <w:p w14:paraId="60E102E4" w14:textId="26FD314B" w:rsidR="00272A76" w:rsidRDefault="00272A76" w:rsidP="009610EE">
      <w:pPr>
        <w:jc w:val="both"/>
      </w:pPr>
      <w:r>
        <w:t>S ohledem na výše uvedené uveďte, zda Zadavatel dodržel postup stanovený ZZVZ nebo zda jeho postup mohl být v rozporu se ZZVZ. Své závěry odůvodněte.</w:t>
      </w:r>
    </w:p>
    <w:p w14:paraId="64C459EF" w14:textId="77777777" w:rsidR="00CE7617" w:rsidRDefault="00CE7617" w:rsidP="009610EE">
      <w:pPr>
        <w:jc w:val="both"/>
      </w:pPr>
    </w:p>
    <w:sectPr w:rsidR="00CE7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2FDD92" w16cid:durableId="263A1E5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6E8D"/>
    <w:multiLevelType w:val="hybridMultilevel"/>
    <w:tmpl w:val="EA161480"/>
    <w:lvl w:ilvl="0" w:tplc="0D14277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E6E0C"/>
    <w:multiLevelType w:val="hybridMultilevel"/>
    <w:tmpl w:val="E0780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06839"/>
    <w:multiLevelType w:val="hybridMultilevel"/>
    <w:tmpl w:val="23F82BF6"/>
    <w:lvl w:ilvl="0" w:tplc="70C261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E358E"/>
    <w:multiLevelType w:val="hybridMultilevel"/>
    <w:tmpl w:val="7FC662C6"/>
    <w:lvl w:ilvl="0" w:tplc="6A78E30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406AA"/>
    <w:multiLevelType w:val="hybridMultilevel"/>
    <w:tmpl w:val="B3C65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61111"/>
    <w:multiLevelType w:val="hybridMultilevel"/>
    <w:tmpl w:val="50FC3C7E"/>
    <w:lvl w:ilvl="0" w:tplc="BB065C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5404E"/>
    <w:multiLevelType w:val="hybridMultilevel"/>
    <w:tmpl w:val="64A4435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8278F"/>
    <w:multiLevelType w:val="hybridMultilevel"/>
    <w:tmpl w:val="9920F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6525D"/>
    <w:multiLevelType w:val="hybridMultilevel"/>
    <w:tmpl w:val="DB60863C"/>
    <w:lvl w:ilvl="0" w:tplc="941EEFA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85264"/>
    <w:multiLevelType w:val="hybridMultilevel"/>
    <w:tmpl w:val="7958AEF2"/>
    <w:lvl w:ilvl="0" w:tplc="F1B668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92A56"/>
    <w:multiLevelType w:val="hybridMultilevel"/>
    <w:tmpl w:val="9D82EA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90B7F"/>
    <w:multiLevelType w:val="hybridMultilevel"/>
    <w:tmpl w:val="544AFB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8"/>
  </w:num>
  <w:num w:numId="9">
    <w:abstractNumId w:val="6"/>
  </w:num>
  <w:num w:numId="10">
    <w:abstractNumId w:val="3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67"/>
    <w:rsid w:val="00021783"/>
    <w:rsid w:val="00053CE5"/>
    <w:rsid w:val="00094270"/>
    <w:rsid w:val="000D236C"/>
    <w:rsid w:val="000F04A2"/>
    <w:rsid w:val="000F2306"/>
    <w:rsid w:val="00191A47"/>
    <w:rsid w:val="001A22BD"/>
    <w:rsid w:val="001F5D42"/>
    <w:rsid w:val="00235B75"/>
    <w:rsid w:val="00257AB4"/>
    <w:rsid w:val="00272A76"/>
    <w:rsid w:val="00294E7C"/>
    <w:rsid w:val="002F0C39"/>
    <w:rsid w:val="00300196"/>
    <w:rsid w:val="00345CE8"/>
    <w:rsid w:val="003A4A5F"/>
    <w:rsid w:val="003C0653"/>
    <w:rsid w:val="00467168"/>
    <w:rsid w:val="004A6F35"/>
    <w:rsid w:val="004B215D"/>
    <w:rsid w:val="004B72D8"/>
    <w:rsid w:val="005F540D"/>
    <w:rsid w:val="00623CB7"/>
    <w:rsid w:val="006254CF"/>
    <w:rsid w:val="00681852"/>
    <w:rsid w:val="006F1A87"/>
    <w:rsid w:val="00802302"/>
    <w:rsid w:val="00882E3A"/>
    <w:rsid w:val="008E00A9"/>
    <w:rsid w:val="008F2325"/>
    <w:rsid w:val="00932362"/>
    <w:rsid w:val="009610EE"/>
    <w:rsid w:val="009B3608"/>
    <w:rsid w:val="009B4415"/>
    <w:rsid w:val="009D565A"/>
    <w:rsid w:val="009F10D1"/>
    <w:rsid w:val="00A22A16"/>
    <w:rsid w:val="00A42FC1"/>
    <w:rsid w:val="00A66067"/>
    <w:rsid w:val="00AD014E"/>
    <w:rsid w:val="00B27B30"/>
    <w:rsid w:val="00B9757C"/>
    <w:rsid w:val="00BF6DE0"/>
    <w:rsid w:val="00C11F47"/>
    <w:rsid w:val="00C133A0"/>
    <w:rsid w:val="00C4601F"/>
    <w:rsid w:val="00C56E16"/>
    <w:rsid w:val="00CD2366"/>
    <w:rsid w:val="00CE7617"/>
    <w:rsid w:val="00D32AAB"/>
    <w:rsid w:val="00D6068A"/>
    <w:rsid w:val="00D97BBE"/>
    <w:rsid w:val="00E341E9"/>
    <w:rsid w:val="00E9304E"/>
    <w:rsid w:val="00EC4DEC"/>
    <w:rsid w:val="00F01AA2"/>
    <w:rsid w:val="00F0527F"/>
    <w:rsid w:val="00F50C90"/>
    <w:rsid w:val="00F66E65"/>
    <w:rsid w:val="00FA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DB15D"/>
  <w15:chartTrackingRefBased/>
  <w15:docId w15:val="{A62254D3-2BAF-4C4D-954D-B51E3E0E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272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72A7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72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2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2A76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E3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4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44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 Tejkal</dc:creator>
  <cp:keywords/>
  <dc:description/>
  <cp:lastModifiedBy>Strnadová Dagmar</cp:lastModifiedBy>
  <cp:revision>4</cp:revision>
  <cp:lastPrinted>2022-05-22T22:01:00Z</cp:lastPrinted>
  <dcterms:created xsi:type="dcterms:W3CDTF">2022-05-27T07:56:00Z</dcterms:created>
  <dcterms:modified xsi:type="dcterms:W3CDTF">2022-05-27T10:42:00Z</dcterms:modified>
</cp:coreProperties>
</file>